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</w:rPr>
      </w:pPr>
      <w:r>
        <w:rPr>
          <w:rFonts w:hint="eastAsia" w:ascii="Times New Roman" w:hAnsi="Times New Roman" w:eastAsia="方正小标宋简体" w:cs="Times New Roma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9</w:t>
      </w:r>
      <w:r>
        <w:rPr>
          <w:rFonts w:hint="eastAsia" w:ascii="Times New Roman" w:hAnsi="Times New Roman" w:eastAsia="方正小标宋简体" w:cs="Times New Roman"/>
        </w:rPr>
        <w:t>步：选择“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是否一采多年</w:t>
      </w:r>
      <w:r>
        <w:rPr>
          <w:rFonts w:hint="eastAsia" w:ascii="Times New Roman" w:hAnsi="Times New Roman" w:eastAsia="方正小标宋简体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如果项目符合《政府购买服务管理办法》（财政部第102令）规定的情况，单位需要一采多年的项目，选择“是”；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如果项目不符合，则应当选择“否”。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10D08"/>
    <w:rsid w:val="35810D08"/>
    <w:rsid w:val="50F3008B"/>
    <w:rsid w:val="55C770D4"/>
    <w:rsid w:val="688A3001"/>
    <w:rsid w:val="6DD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2024-12-05T08:26:00Z</dcterms:created>
  <dc:creator>魏冉</dc:creator>
  <cp:lastModifiedBy>魏冉</cp:lastModifiedBy>
  <dcterms:modified xsi:type="dcterms:W3CDTF">2024-12-06T07:38:52Z</dcterms:modified>
  <dc:title>第7步：选择“是否一采多年”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